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0A38" w14:textId="1770C541" w:rsidR="00257C09" w:rsidRPr="00D93B33" w:rsidRDefault="00257C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3B33">
        <w:rPr>
          <w:rFonts w:ascii="Times New Roman" w:hAnsi="Times New Roman" w:cs="Times New Roman"/>
          <w:b/>
          <w:bCs/>
          <w:sz w:val="24"/>
          <w:szCs w:val="24"/>
        </w:rPr>
        <w:t>ERRAT</w:t>
      </w:r>
      <w:r w:rsidR="000F5DE6" w:rsidRPr="00D93B3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E031218" w14:textId="39EE3A58" w:rsidR="00257C09" w:rsidRDefault="00FD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Tableau de Bord Economique (TBE) du troisième trimestre de 2020 (41</w:t>
      </w:r>
      <w:r w:rsidRPr="00FD728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édition) </w:t>
      </w:r>
      <w:r w:rsidR="000F5DE6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erreur</w:t>
      </w:r>
      <w:r w:rsidR="000F5D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F5DE6">
        <w:rPr>
          <w:rFonts w:ascii="Times New Roman" w:hAnsi="Times New Roman" w:cs="Times New Roman"/>
          <w:sz w:val="24"/>
          <w:szCs w:val="24"/>
        </w:rPr>
        <w:t>e sont</w:t>
      </w:r>
      <w:r>
        <w:rPr>
          <w:rFonts w:ascii="Times New Roman" w:hAnsi="Times New Roman" w:cs="Times New Roman"/>
          <w:sz w:val="24"/>
          <w:szCs w:val="24"/>
        </w:rPr>
        <w:t xml:space="preserve"> glissée</w:t>
      </w:r>
      <w:r w:rsidR="000F5DE6">
        <w:rPr>
          <w:rFonts w:ascii="Times New Roman" w:hAnsi="Times New Roman" w:cs="Times New Roman"/>
          <w:sz w:val="24"/>
          <w:szCs w:val="24"/>
        </w:rPr>
        <w:t>s</w:t>
      </w:r>
      <w:r w:rsidR="00275C9A">
        <w:rPr>
          <w:rFonts w:ascii="Times New Roman" w:hAnsi="Times New Roman" w:cs="Times New Roman"/>
          <w:sz w:val="24"/>
          <w:szCs w:val="24"/>
        </w:rPr>
        <w:t>.</w:t>
      </w:r>
    </w:p>
    <w:p w14:paraId="29A354AB" w14:textId="4C2CA429" w:rsidR="00257C09" w:rsidRPr="00257C09" w:rsidRDefault="0027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effet, </w:t>
      </w:r>
      <w:r w:rsidR="00DE1B3A">
        <w:rPr>
          <w:rFonts w:ascii="Times New Roman" w:hAnsi="Times New Roman" w:cs="Times New Roman"/>
          <w:sz w:val="24"/>
          <w:szCs w:val="24"/>
        </w:rPr>
        <w:t xml:space="preserve">dans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257C09">
        <w:rPr>
          <w:rFonts w:ascii="Times New Roman" w:hAnsi="Times New Roman" w:cs="Times New Roman"/>
          <w:sz w:val="24"/>
          <w:szCs w:val="24"/>
        </w:rPr>
        <w:t xml:space="preserve"> </w:t>
      </w:r>
      <w:r w:rsidR="004B0F18">
        <w:rPr>
          <w:rFonts w:ascii="Times New Roman" w:hAnsi="Times New Roman" w:cs="Times New Roman"/>
          <w:sz w:val="24"/>
          <w:szCs w:val="24"/>
        </w:rPr>
        <w:t>tableau de donnée</w:t>
      </w:r>
      <w:r w:rsidR="00FB644C">
        <w:rPr>
          <w:rFonts w:ascii="Times New Roman" w:hAnsi="Times New Roman" w:cs="Times New Roman"/>
          <w:sz w:val="24"/>
          <w:szCs w:val="24"/>
        </w:rPr>
        <w:t>s</w:t>
      </w:r>
      <w:r w:rsidR="00DE1B3A">
        <w:rPr>
          <w:rFonts w:ascii="Times New Roman" w:hAnsi="Times New Roman" w:cs="Times New Roman"/>
          <w:sz w:val="24"/>
          <w:szCs w:val="24"/>
        </w:rPr>
        <w:t xml:space="preserve"> intitulé</w:t>
      </w:r>
      <w:r w:rsidR="004B0F18">
        <w:rPr>
          <w:rFonts w:ascii="Times New Roman" w:hAnsi="Times New Roman" w:cs="Times New Roman"/>
          <w:sz w:val="24"/>
          <w:szCs w:val="24"/>
        </w:rPr>
        <w:t xml:space="preserve"> « Tableau 29 : Evolution des indicateurs monétaires » </w:t>
      </w:r>
      <w:r w:rsidR="00FB644C">
        <w:rPr>
          <w:rFonts w:ascii="Times New Roman" w:hAnsi="Times New Roman" w:cs="Times New Roman"/>
          <w:sz w:val="24"/>
          <w:szCs w:val="24"/>
        </w:rPr>
        <w:t>à la page 33</w:t>
      </w:r>
      <w:r>
        <w:rPr>
          <w:rFonts w:ascii="Times New Roman" w:hAnsi="Times New Roman" w:cs="Times New Roman"/>
          <w:sz w:val="24"/>
          <w:szCs w:val="24"/>
        </w:rPr>
        <w:t xml:space="preserve">, le </w:t>
      </w:r>
      <w:r w:rsidR="00FB644C">
        <w:rPr>
          <w:rFonts w:ascii="Times New Roman" w:hAnsi="Times New Roman" w:cs="Times New Roman"/>
          <w:sz w:val="24"/>
          <w:szCs w:val="24"/>
        </w:rPr>
        <w:t xml:space="preserve">taux débiteur </w:t>
      </w:r>
      <w:r w:rsidR="00AC0066">
        <w:rPr>
          <w:rFonts w:ascii="Times New Roman" w:hAnsi="Times New Roman" w:cs="Times New Roman"/>
          <w:sz w:val="24"/>
          <w:szCs w:val="24"/>
        </w:rPr>
        <w:t>maxim</w:t>
      </w:r>
      <w:r w:rsidR="00B05B14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du mois de mai, juin, juillet</w:t>
      </w:r>
      <w:r w:rsidR="00084708">
        <w:rPr>
          <w:rFonts w:ascii="Times New Roman" w:hAnsi="Times New Roman" w:cs="Times New Roman"/>
          <w:sz w:val="24"/>
          <w:szCs w:val="24"/>
        </w:rPr>
        <w:t xml:space="preserve"> et août</w:t>
      </w:r>
      <w:r w:rsidR="00B05B14">
        <w:rPr>
          <w:rFonts w:ascii="Times New Roman" w:hAnsi="Times New Roman" w:cs="Times New Roman"/>
          <w:sz w:val="24"/>
          <w:szCs w:val="24"/>
        </w:rPr>
        <w:t xml:space="preserve"> est de </w:t>
      </w:r>
      <w:r w:rsidR="00A64667">
        <w:rPr>
          <w:rFonts w:ascii="Times New Roman" w:hAnsi="Times New Roman" w:cs="Times New Roman"/>
          <w:sz w:val="24"/>
          <w:szCs w:val="24"/>
        </w:rPr>
        <w:t>48,80% au lieu de 48,00%.</w:t>
      </w:r>
    </w:p>
    <w:sectPr w:rsidR="00257C09" w:rsidRPr="0025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09"/>
    <w:rsid w:val="00084708"/>
    <w:rsid w:val="000F5DE6"/>
    <w:rsid w:val="00257C09"/>
    <w:rsid w:val="00275C9A"/>
    <w:rsid w:val="0035443D"/>
    <w:rsid w:val="004B0F18"/>
    <w:rsid w:val="00531974"/>
    <w:rsid w:val="006E667B"/>
    <w:rsid w:val="009E2689"/>
    <w:rsid w:val="00A64667"/>
    <w:rsid w:val="00AC0066"/>
    <w:rsid w:val="00B05B14"/>
    <w:rsid w:val="00D93B33"/>
    <w:rsid w:val="00DE1B3A"/>
    <w:rsid w:val="00FB644C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323"/>
  <w15:chartTrackingRefBased/>
  <w15:docId w15:val="{E58A99E9-DB33-4AEB-96EC-622CB81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Damien</dc:creator>
  <cp:keywords/>
  <dc:description/>
  <cp:lastModifiedBy>MU Damien</cp:lastModifiedBy>
  <cp:revision>5</cp:revision>
  <dcterms:created xsi:type="dcterms:W3CDTF">2020-11-05T07:30:00Z</dcterms:created>
  <dcterms:modified xsi:type="dcterms:W3CDTF">2020-11-05T08:08:00Z</dcterms:modified>
</cp:coreProperties>
</file>